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6C992"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4977AAD7" w14:textId="77777777" w:rsidR="003866A0" w:rsidRPr="00CA1115" w:rsidRDefault="003866A0" w:rsidP="003866A0">
      <w:pPr>
        <w:suppressAutoHyphens/>
        <w:autoSpaceDE w:val="0"/>
        <w:autoSpaceDN w:val="0"/>
        <w:adjustRightInd w:val="0"/>
        <w:spacing w:before="170" w:after="0" w:line="400" w:lineRule="atLeast"/>
        <w:jc w:val="center"/>
        <w:textAlignment w:val="center"/>
        <w:rPr>
          <w:rFonts w:asciiTheme="minorBidi" w:hAnsiTheme="minorBidi" w:cstheme="minorBidi"/>
          <w:b/>
          <w:bCs/>
          <w:color w:val="000000"/>
          <w:sz w:val="24"/>
          <w:szCs w:val="24"/>
          <w:rtl/>
        </w:rPr>
      </w:pPr>
    </w:p>
    <w:p w14:paraId="0EE1D2C0" w14:textId="77777777" w:rsidR="003866A0" w:rsidRPr="00CA1115" w:rsidRDefault="003866A0" w:rsidP="003866A0">
      <w:pPr>
        <w:pStyle w:val="ListParagraph"/>
        <w:spacing w:line="360" w:lineRule="auto"/>
        <w:ind w:left="0" w:firstLine="454"/>
        <w:jc w:val="center"/>
        <w:rPr>
          <w:rFonts w:asciiTheme="minorBidi" w:hAnsiTheme="minorBidi" w:cstheme="minorBidi"/>
          <w:b/>
          <w:bCs/>
          <w:sz w:val="24"/>
          <w:szCs w:val="24"/>
        </w:rPr>
      </w:pPr>
      <w:r w:rsidRPr="00CA1115">
        <w:rPr>
          <w:rFonts w:asciiTheme="minorBidi" w:hAnsiTheme="minorBidi" w:cstheme="minorBidi"/>
          <w:b/>
          <w:bCs/>
          <w:sz w:val="24"/>
          <w:szCs w:val="24"/>
        </w:rPr>
        <w:t>Four Year Experiment in the Public Sector</w:t>
      </w:r>
      <w:r w:rsidRPr="00CA1115">
        <w:rPr>
          <w:rFonts w:asciiTheme="minorBidi" w:hAnsiTheme="minorBidi" w:cstheme="minorBidi"/>
          <w:b/>
          <w:bCs/>
          <w:sz w:val="24"/>
          <w:szCs w:val="24"/>
          <w:rtl/>
        </w:rPr>
        <w:t xml:space="preserve">: </w:t>
      </w:r>
      <w:r w:rsidRPr="00CA1115">
        <w:rPr>
          <w:rFonts w:asciiTheme="minorBidi" w:hAnsiTheme="minorBidi" w:cstheme="minorBidi"/>
          <w:b/>
          <w:bCs/>
          <w:sz w:val="24"/>
          <w:szCs w:val="24"/>
        </w:rPr>
        <w:t xml:space="preserve">Analytical Study of Governance Model </w:t>
      </w:r>
      <w:proofErr w:type="gramStart"/>
      <w:r w:rsidRPr="00CA1115">
        <w:rPr>
          <w:rFonts w:asciiTheme="minorBidi" w:hAnsiTheme="minorBidi" w:cstheme="minorBidi"/>
          <w:b/>
          <w:bCs/>
          <w:sz w:val="24"/>
          <w:szCs w:val="24"/>
        </w:rPr>
        <w:t>For</w:t>
      </w:r>
      <w:proofErr w:type="gramEnd"/>
      <w:r w:rsidRPr="00CA1115">
        <w:rPr>
          <w:rFonts w:asciiTheme="minorBidi" w:hAnsiTheme="minorBidi" w:cstheme="minorBidi"/>
          <w:b/>
          <w:bCs/>
          <w:sz w:val="24"/>
          <w:szCs w:val="24"/>
        </w:rPr>
        <w:t xml:space="preserve"> Achieving Saudi’s Vision 2030</w:t>
      </w:r>
    </w:p>
    <w:p w14:paraId="085EBEA9" w14:textId="77777777" w:rsidR="003866A0" w:rsidRPr="00CA1115" w:rsidRDefault="003866A0" w:rsidP="003866A0">
      <w:pPr>
        <w:suppressAutoHyphens/>
        <w:autoSpaceDE w:val="0"/>
        <w:autoSpaceDN w:val="0"/>
        <w:bidi w:val="0"/>
        <w:adjustRightInd w:val="0"/>
        <w:spacing w:before="170" w:after="0" w:line="400" w:lineRule="atLeast"/>
        <w:jc w:val="center"/>
        <w:textAlignment w:val="center"/>
        <w:rPr>
          <w:rFonts w:asciiTheme="minorBidi" w:hAnsiTheme="minorBidi" w:cstheme="minorBidi"/>
          <w:b/>
          <w:bCs/>
          <w:color w:val="000000"/>
          <w:sz w:val="24"/>
          <w:szCs w:val="24"/>
          <w:rtl/>
        </w:rPr>
      </w:pPr>
    </w:p>
    <w:p w14:paraId="35C501A2" w14:textId="77777777" w:rsidR="003866A0" w:rsidRPr="00CA1115" w:rsidRDefault="003866A0" w:rsidP="003866A0">
      <w:pPr>
        <w:suppressAutoHyphens/>
        <w:autoSpaceDE w:val="0"/>
        <w:autoSpaceDN w:val="0"/>
        <w:bidi w:val="0"/>
        <w:adjustRightInd w:val="0"/>
        <w:spacing w:before="170" w:after="0" w:line="400" w:lineRule="atLeast"/>
        <w:jc w:val="center"/>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Pr>
        <w:t xml:space="preserve">Adnan Ahmad Abu </w:t>
      </w:r>
      <w:proofErr w:type="spellStart"/>
      <w:r w:rsidRPr="00CA1115">
        <w:rPr>
          <w:rFonts w:asciiTheme="minorBidi" w:hAnsiTheme="minorBidi" w:cstheme="minorBidi"/>
          <w:b/>
          <w:bCs/>
          <w:color w:val="000000"/>
          <w:sz w:val="24"/>
          <w:szCs w:val="24"/>
        </w:rPr>
        <w:t>dayyah</w:t>
      </w:r>
      <w:proofErr w:type="spellEnd"/>
    </w:p>
    <w:p w14:paraId="61DC6C15" w14:textId="77777777" w:rsidR="003866A0" w:rsidRPr="00CA1115" w:rsidRDefault="003866A0" w:rsidP="003866A0">
      <w:pPr>
        <w:suppressAutoHyphens/>
        <w:autoSpaceDE w:val="0"/>
        <w:autoSpaceDN w:val="0"/>
        <w:bidi w:val="0"/>
        <w:adjustRightInd w:val="0"/>
        <w:spacing w:before="113" w:after="0" w:line="300" w:lineRule="atLeast"/>
        <w:jc w:val="center"/>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Pr>
        <w:t>College of Arts - Hebron University</w:t>
      </w:r>
    </w:p>
    <w:p w14:paraId="602B3F5D" w14:textId="77777777" w:rsidR="003866A0" w:rsidRPr="00CA1115" w:rsidRDefault="003866A0" w:rsidP="003866A0">
      <w:pPr>
        <w:suppressAutoHyphens/>
        <w:autoSpaceDE w:val="0"/>
        <w:autoSpaceDN w:val="0"/>
        <w:bidi w:val="0"/>
        <w:adjustRightInd w:val="0"/>
        <w:spacing w:before="113" w:after="0" w:line="300" w:lineRule="atLeast"/>
        <w:jc w:val="center"/>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Pr>
        <w:t>Hebron - Palestine</w:t>
      </w:r>
    </w:p>
    <w:p w14:paraId="762AB58A" w14:textId="77777777" w:rsidR="003866A0" w:rsidRPr="00CA1115" w:rsidRDefault="003866A0" w:rsidP="003866A0">
      <w:pPr>
        <w:autoSpaceDE w:val="0"/>
        <w:autoSpaceDN w:val="0"/>
        <w:bidi w:val="0"/>
        <w:adjustRightInd w:val="0"/>
        <w:spacing w:before="170" w:after="0" w:line="320" w:lineRule="atLeast"/>
        <w:jc w:val="both"/>
        <w:textAlignment w:val="center"/>
        <w:rPr>
          <w:rFonts w:asciiTheme="minorBidi" w:hAnsiTheme="minorBidi" w:cstheme="minorBidi"/>
          <w:color w:val="000000"/>
          <w:sz w:val="24"/>
          <w:szCs w:val="24"/>
          <w:lang w:val="en-US"/>
        </w:rPr>
      </w:pPr>
      <w:r w:rsidRPr="00CA1115">
        <w:rPr>
          <w:rFonts w:asciiTheme="minorBidi" w:hAnsiTheme="minorBidi" w:cstheme="minorBidi"/>
          <w:b/>
          <w:bCs/>
          <w:color w:val="000000"/>
          <w:sz w:val="24"/>
          <w:szCs w:val="24"/>
          <w:lang w:val="en-US"/>
        </w:rPr>
        <w:t>Abstract:</w:t>
      </w:r>
    </w:p>
    <w:p w14:paraId="5F835868" w14:textId="77777777" w:rsidR="003866A0" w:rsidRPr="00CA1115" w:rsidRDefault="003866A0" w:rsidP="003866A0">
      <w:pPr>
        <w:autoSpaceDE w:val="0"/>
        <w:autoSpaceDN w:val="0"/>
        <w:adjustRightInd w:val="0"/>
        <w:spacing w:line="360" w:lineRule="auto"/>
        <w:ind w:firstLine="454"/>
        <w:jc w:val="both"/>
        <w:rPr>
          <w:rFonts w:asciiTheme="minorBidi" w:hAnsiTheme="minorBidi" w:cstheme="minorBidi"/>
          <w:sz w:val="24"/>
          <w:szCs w:val="24"/>
        </w:rPr>
      </w:pPr>
      <w:r w:rsidRPr="00CA1115">
        <w:rPr>
          <w:rFonts w:asciiTheme="minorBidi" w:hAnsiTheme="minorBidi" w:cstheme="minorBidi"/>
          <w:sz w:val="24"/>
          <w:szCs w:val="24"/>
        </w:rPr>
        <w:t xml:space="preserve">This research studies the effectiveness of Saudi Arabia’s new governance model: Saudi Vision 2030. It examines the quality of governance, coordination between relevant stakeholders, and follow-up efforts in relation to good governance practices. Changes in governance are essential to ease the transition away from financial dependency on oil. Thus, this research </w:t>
      </w:r>
      <w:proofErr w:type="spellStart"/>
      <w:r w:rsidRPr="00CA1115">
        <w:rPr>
          <w:rFonts w:asciiTheme="minorBidi" w:hAnsiTheme="minorBidi" w:cstheme="minorBidi"/>
          <w:sz w:val="24"/>
          <w:szCs w:val="24"/>
        </w:rPr>
        <w:t>analyzes</w:t>
      </w:r>
      <w:proofErr w:type="spellEnd"/>
      <w:r w:rsidRPr="00CA1115">
        <w:rPr>
          <w:rFonts w:asciiTheme="minorBidi" w:hAnsiTheme="minorBidi" w:cstheme="minorBidi"/>
          <w:sz w:val="24"/>
          <w:szCs w:val="24"/>
        </w:rPr>
        <w:t xml:space="preserve"> the components of the Saudi governance model according to World Governance Indicators. It includes initiatives taken to apply governance principles across the public and private sectors. It elucidates the extent to which public entities in Saudi Arabia foster good governance in terms of accountability, political stability and absence of violence, government effectiveness, regulatory quality, rule of law, and control of corruption. Finally, the study offers recommendations to overcome obstacles impeding good governance in the Saudi Arabian public sector.</w:t>
      </w:r>
    </w:p>
    <w:p w14:paraId="4CE36F90" w14:textId="77777777" w:rsidR="003866A0" w:rsidRPr="00CA1115" w:rsidRDefault="003866A0" w:rsidP="003866A0">
      <w:pPr>
        <w:autoSpaceDE w:val="0"/>
        <w:autoSpaceDN w:val="0"/>
        <w:adjustRightInd w:val="0"/>
        <w:spacing w:line="360" w:lineRule="auto"/>
        <w:ind w:firstLine="454"/>
        <w:jc w:val="both"/>
        <w:rPr>
          <w:rFonts w:asciiTheme="minorBidi" w:hAnsiTheme="minorBidi" w:cstheme="minorBidi"/>
          <w:sz w:val="24"/>
          <w:szCs w:val="24"/>
        </w:rPr>
      </w:pPr>
    </w:p>
    <w:p w14:paraId="4C3BC2B9" w14:textId="77777777" w:rsidR="003866A0" w:rsidRPr="00CA1115" w:rsidRDefault="003866A0" w:rsidP="003866A0">
      <w:pPr>
        <w:bidi w:val="0"/>
        <w:rPr>
          <w:rFonts w:asciiTheme="minorBidi" w:hAnsiTheme="minorBidi" w:cstheme="minorBidi"/>
          <w:color w:val="000000"/>
          <w:sz w:val="24"/>
          <w:szCs w:val="24"/>
          <w:rtl/>
          <w:lang w:val="en-US"/>
        </w:rPr>
      </w:pPr>
      <w:r w:rsidRPr="00CA1115">
        <w:rPr>
          <w:rFonts w:asciiTheme="minorBidi" w:hAnsiTheme="minorBidi" w:cstheme="minorBidi"/>
          <w:b/>
          <w:bCs/>
          <w:sz w:val="24"/>
          <w:szCs w:val="24"/>
        </w:rPr>
        <w:t>Keywords:</w:t>
      </w:r>
      <w:r w:rsidRPr="00CA1115">
        <w:rPr>
          <w:rFonts w:asciiTheme="minorBidi" w:hAnsiTheme="minorBidi" w:cstheme="minorBidi"/>
          <w:sz w:val="24"/>
          <w:szCs w:val="24"/>
        </w:rPr>
        <w:t xml:space="preserve"> Governance - Saudi Arabia - Saudi Vision 2030 - Public Sector - Rule of Law - Worldwide Governance Indictors  </w:t>
      </w:r>
    </w:p>
    <w:p w14:paraId="2BAA2420" w14:textId="77777777" w:rsidR="003866A0" w:rsidRPr="00CA1115" w:rsidRDefault="003866A0" w:rsidP="003866A0">
      <w:pPr>
        <w:bidi w:val="0"/>
        <w:rPr>
          <w:rFonts w:asciiTheme="minorBidi" w:hAnsiTheme="minorBidi" w:cstheme="minorBidi"/>
          <w:color w:val="000000"/>
          <w:sz w:val="24"/>
          <w:szCs w:val="24"/>
          <w:rtl/>
          <w:lang w:val="en-US"/>
        </w:rPr>
      </w:pPr>
    </w:p>
    <w:p w14:paraId="3938AF33" w14:textId="77777777" w:rsidR="003866A0" w:rsidRPr="00CA1115" w:rsidRDefault="003866A0" w:rsidP="003866A0">
      <w:pPr>
        <w:bidi w:val="0"/>
        <w:rPr>
          <w:rFonts w:asciiTheme="minorBidi" w:hAnsiTheme="minorBidi" w:cstheme="minorBidi"/>
          <w:color w:val="000000"/>
          <w:sz w:val="24"/>
          <w:szCs w:val="24"/>
          <w:rtl/>
          <w:lang w:val="en-US"/>
        </w:rPr>
      </w:pPr>
    </w:p>
    <w:p w14:paraId="402F9274" w14:textId="77777777" w:rsidR="009C2DEC" w:rsidRDefault="009C2DEC" w:rsidP="009C2DEC">
      <w:pPr>
        <w:bidi w:val="0"/>
        <w:rPr>
          <w:rFonts w:ascii="Times New Roman" w:hAnsi="Times New Roman" w:cs="Times New Roman"/>
          <w:color w:val="000000"/>
          <w:sz w:val="24"/>
          <w:szCs w:val="24"/>
          <w:rtl/>
          <w:lang w:val="en-US"/>
        </w:rPr>
      </w:pPr>
    </w:p>
    <w:p w14:paraId="7C12333F" w14:textId="77777777" w:rsidR="009C2DEC" w:rsidRDefault="009C2DEC" w:rsidP="009C2DEC">
      <w:pPr>
        <w:bidi w:val="0"/>
        <w:rPr>
          <w:rFonts w:ascii="Times New Roman" w:hAnsi="Times New Roman" w:cs="Times New Roman"/>
          <w:color w:val="000000"/>
          <w:sz w:val="24"/>
          <w:szCs w:val="24"/>
          <w:rtl/>
          <w:lang w:val="en-US"/>
        </w:rPr>
      </w:pPr>
    </w:p>
    <w:p w14:paraId="6144E02F" w14:textId="77777777" w:rsidR="009C2DEC" w:rsidRDefault="009C2DEC" w:rsidP="009C2DEC">
      <w:pPr>
        <w:bidi w:val="0"/>
        <w:rPr>
          <w:rFonts w:ascii="Times New Roman" w:hAnsi="Times New Roman" w:cs="Times New Roman"/>
          <w:color w:val="000000"/>
          <w:sz w:val="24"/>
          <w:szCs w:val="24"/>
          <w:rtl/>
          <w:lang w:val="en-US"/>
        </w:rPr>
      </w:pPr>
    </w:p>
    <w:p w14:paraId="2A596549" w14:textId="77777777" w:rsidR="009C2DEC" w:rsidRPr="00C702A5" w:rsidRDefault="009C2DEC" w:rsidP="009C2DEC"/>
    <w:p w14:paraId="20FC8E52"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13EC95AA"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7636653C"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1FD69DC5"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076F427F"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5256B0E4"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62CD01DA" w14:textId="77777777" w:rsidR="009C2DEC" w:rsidRDefault="009C2DEC" w:rsidP="009C2DEC">
      <w:pPr>
        <w:suppressAutoHyphens/>
        <w:autoSpaceDE w:val="0"/>
        <w:autoSpaceDN w:val="0"/>
        <w:adjustRightInd w:val="0"/>
        <w:spacing w:before="170" w:after="0" w:line="400" w:lineRule="atLeast"/>
        <w:jc w:val="center"/>
        <w:textAlignment w:val="center"/>
        <w:rPr>
          <w:rFonts w:ascii="Times New Roman" w:hAnsi="Times New Roman" w:cs="Times New Roman"/>
          <w:b/>
          <w:bCs/>
          <w:color w:val="000000"/>
          <w:sz w:val="30"/>
          <w:szCs w:val="30"/>
          <w:rtl/>
        </w:rPr>
      </w:pPr>
    </w:p>
    <w:p w14:paraId="43F29BAC" w14:textId="01C61B0C" w:rsidR="009C2DEC" w:rsidRDefault="009C2DEC" w:rsidP="009C2DEC">
      <w:pPr>
        <w:pStyle w:val="Heading2"/>
        <w:shd w:val="clear" w:color="auto" w:fill="FFFFFF"/>
        <w:bidi w:val="0"/>
        <w:rPr>
          <w:rFonts w:ascii="Montserrat" w:eastAsia="Times New Roman" w:hAnsi="Montserrat" w:cs="Times New Roman"/>
          <w:lang w:val="en-AE"/>
        </w:rPr>
      </w:pPr>
      <w:r>
        <w:rPr>
          <w:rFonts w:ascii="Montserrat" w:hAnsi="Montserrat"/>
        </w:rPr>
        <w:t>Author Guidelines </w:t>
      </w:r>
      <w:r w:rsidRPr="009C2DEC">
        <w:rPr>
          <w:rFonts w:ascii="Montserrat" w:hAnsi="Montserrat"/>
          <w:b w:val="0"/>
          <w:bCs/>
        </w:rPr>
        <w:t> </w:t>
      </w:r>
      <w:r>
        <w:rPr>
          <w:rFonts w:ascii="Montserrat" w:eastAsia="Times New Roman" w:hAnsi="Montserrat" w:cs="Times New Roman"/>
          <w:lang w:val="en-AE"/>
        </w:rPr>
        <w:t xml:space="preserve"> </w:t>
      </w:r>
    </w:p>
    <w:p w14:paraId="4D4AE26F" w14:textId="77777777" w:rsidR="009C2DEC" w:rsidRDefault="009C2DEC" w:rsidP="009C2DEC">
      <w:pPr>
        <w:pStyle w:val="NormalWeb"/>
        <w:shd w:val="clear" w:color="auto" w:fill="FFFFFF"/>
        <w:bidi w:val="0"/>
        <w:spacing w:after="0"/>
        <w:rPr>
          <w:rFonts w:ascii="Lora" w:hAnsi="Lora"/>
          <w:sz w:val="21"/>
          <w:szCs w:val="21"/>
        </w:rPr>
      </w:pPr>
      <w:r>
        <w:rPr>
          <w:sz w:val="21"/>
          <w:szCs w:val="21"/>
        </w:rPr>
        <w:t>​</w:t>
      </w:r>
      <w:r>
        <w:rPr>
          <w:rFonts w:ascii="Lora" w:hAnsi="Lora"/>
          <w:sz w:val="21"/>
          <w:szCs w:val="21"/>
        </w:rPr>
        <w:t>1- Authors should conform to the submission guidelines specified by UOS Journals and should be highly committed to responsible research conduct and ethical publication standards.</w:t>
      </w:r>
    </w:p>
    <w:p w14:paraId="4CDDAB11"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2- Authors must confirm that they meet UOS Journals' criteria for authorship.</w:t>
      </w:r>
    </w:p>
    <w:p w14:paraId="6EF896D8"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3- Authors of original research work should present an accurate account of the work and an appropriate discussion of its significance.</w:t>
      </w:r>
    </w:p>
    <w:p w14:paraId="51BFDD58"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4- A submitted manuscript should contain sufficient details and references </w:t>
      </w:r>
      <w:proofErr w:type="gramStart"/>
      <w:r>
        <w:rPr>
          <w:rFonts w:ascii="Lora" w:hAnsi="Lora"/>
          <w:sz w:val="21"/>
          <w:szCs w:val="21"/>
        </w:rPr>
        <w:t>so as to</w:t>
      </w:r>
      <w:proofErr w:type="gramEnd"/>
      <w:r>
        <w:rPr>
          <w:rFonts w:ascii="Lora" w:hAnsi="Lora"/>
          <w:sz w:val="21"/>
          <w:szCs w:val="21"/>
        </w:rPr>
        <w:t xml:space="preserve"> allow others to cite the work.</w:t>
      </w:r>
    </w:p>
    <w:p w14:paraId="489B62FE"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5- Authors must avoid all kinds of unethical </w:t>
      </w:r>
      <w:proofErr w:type="spellStart"/>
      <w:r>
        <w:rPr>
          <w:rFonts w:ascii="Lora" w:hAnsi="Lora"/>
          <w:sz w:val="21"/>
          <w:szCs w:val="21"/>
        </w:rPr>
        <w:t>behavior</w:t>
      </w:r>
      <w:proofErr w:type="spellEnd"/>
      <w:r>
        <w:rPr>
          <w:rFonts w:ascii="Lora" w:hAnsi="Lora"/>
          <w:sz w:val="21"/>
          <w:szCs w:val="21"/>
        </w:rPr>
        <w:t xml:space="preserve"> such as plagiarism, </w:t>
      </w:r>
      <w:proofErr w:type="gramStart"/>
      <w:r>
        <w:rPr>
          <w:rFonts w:ascii="Lora" w:hAnsi="Lora"/>
          <w:sz w:val="21"/>
          <w:szCs w:val="21"/>
        </w:rPr>
        <w:t>fabrication</w:t>
      </w:r>
      <w:proofErr w:type="gramEnd"/>
      <w:r>
        <w:rPr>
          <w:rFonts w:ascii="Lora" w:hAnsi="Lora"/>
          <w:sz w:val="21"/>
          <w:szCs w:val="21"/>
        </w:rPr>
        <w:t xml:space="preserve"> and falsification.</w:t>
      </w:r>
    </w:p>
    <w:p w14:paraId="0C3184F1"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6- Authors may be asked to provide the raw data of their work together with the paper for editorial review and should be ready to make the data publicly available if requested to do so.</w:t>
      </w:r>
    </w:p>
    <w:p w14:paraId="62C5BCC8"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7- Authors shall submit only fully original </w:t>
      </w:r>
      <w:proofErr w:type="gramStart"/>
      <w:r>
        <w:rPr>
          <w:rFonts w:ascii="Lora" w:hAnsi="Lora"/>
          <w:sz w:val="21"/>
          <w:szCs w:val="21"/>
        </w:rPr>
        <w:t>works, and</w:t>
      </w:r>
      <w:proofErr w:type="gramEnd"/>
      <w:r>
        <w:rPr>
          <w:rFonts w:ascii="Lora" w:hAnsi="Lora"/>
          <w:sz w:val="21"/>
          <w:szCs w:val="21"/>
        </w:rPr>
        <w:t xml:space="preserve"> shall properly cite the work of others. Research works that have been influential in determining the nature of the submitted manuscript should equally be cited.</w:t>
      </w:r>
    </w:p>
    <w:p w14:paraId="56E83D71"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8- Authors shall be asked to confirm that they have received a written authorization from all their co-authors who significantly contributed to the work.</w:t>
      </w:r>
    </w:p>
    <w:p w14:paraId="2689EA66"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9- Submission of the same manuscript to more than one journal is an unethical publishing </w:t>
      </w:r>
      <w:proofErr w:type="spellStart"/>
      <w:r>
        <w:rPr>
          <w:rFonts w:ascii="Lora" w:hAnsi="Lora"/>
          <w:sz w:val="21"/>
          <w:szCs w:val="21"/>
        </w:rPr>
        <w:t>behavior</w:t>
      </w:r>
      <w:proofErr w:type="spellEnd"/>
      <w:r>
        <w:rPr>
          <w:rFonts w:ascii="Lora" w:hAnsi="Lora"/>
          <w:sz w:val="21"/>
          <w:szCs w:val="21"/>
        </w:rPr>
        <w:t>.</w:t>
      </w:r>
    </w:p>
    <w:p w14:paraId="13F21670"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10- By submitting a manuscript, the author(s) retain the rights to the published material.</w:t>
      </w:r>
    </w:p>
    <w:p w14:paraId="49536FD3"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11- Authors retain copyright of their work, and once the work has been accepted for publication, they are required to transfer copyright to the publisher. If the Journal wishes to reprint the article, prior permission must be obtained from the authors.</w:t>
      </w:r>
    </w:p>
    <w:p w14:paraId="20F5C0C7"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12- Authors must disclose sources of funding and should disclose any financial or other conflicts of interest that may influence the evaluation of their manuscript.</w:t>
      </w:r>
    </w:p>
    <w:p w14:paraId="0EF164F1"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13- If an author discovers a serious error in his/her published work, it is his/her responsibility to notify the editor or publisher </w:t>
      </w:r>
      <w:proofErr w:type="gramStart"/>
      <w:r>
        <w:rPr>
          <w:rFonts w:ascii="Lora" w:hAnsi="Lora"/>
          <w:sz w:val="21"/>
          <w:szCs w:val="21"/>
        </w:rPr>
        <w:t>so as to</w:t>
      </w:r>
      <w:proofErr w:type="gramEnd"/>
      <w:r>
        <w:rPr>
          <w:rFonts w:ascii="Lora" w:hAnsi="Lora"/>
          <w:sz w:val="21"/>
          <w:szCs w:val="21"/>
        </w:rPr>
        <w:t xml:space="preserve"> withdraw or correct the error.</w:t>
      </w:r>
    </w:p>
    <w:p w14:paraId="5DBA3270" w14:textId="77777777" w:rsidR="009C2DEC" w:rsidRDefault="009C2DEC" w:rsidP="009C2DEC">
      <w:pPr>
        <w:pStyle w:val="Heading2"/>
        <w:shd w:val="clear" w:color="auto" w:fill="FFFFFF"/>
        <w:bidi w:val="0"/>
        <w:spacing w:before="0" w:after="0"/>
        <w:rPr>
          <w:rFonts w:ascii="Montserrat" w:hAnsi="Montserrat"/>
        </w:rPr>
      </w:pPr>
      <w:r>
        <w:rPr>
          <w:rFonts w:ascii="Montserrat" w:hAnsi="Montserrat"/>
        </w:rPr>
        <w:t> </w:t>
      </w:r>
    </w:p>
    <w:p w14:paraId="4B2DD811" w14:textId="77777777" w:rsidR="009C2DEC" w:rsidRDefault="009C2DEC" w:rsidP="009C2DEC">
      <w:pPr>
        <w:pStyle w:val="Heading2"/>
        <w:shd w:val="clear" w:color="auto" w:fill="FFFFFF"/>
        <w:bidi w:val="0"/>
        <w:spacing w:before="0" w:after="0"/>
        <w:rPr>
          <w:rFonts w:ascii="Montserrat" w:hAnsi="Montserrat"/>
        </w:rPr>
      </w:pPr>
      <w:r>
        <w:rPr>
          <w:rStyle w:val="Strong"/>
          <w:rFonts w:ascii="Montserrat" w:hAnsi="Montserrat"/>
          <w:b/>
          <w:bCs w:val="0"/>
          <w:sz w:val="28"/>
          <w:szCs w:val="28"/>
        </w:rPr>
        <w:t>Submission Guidelines</w:t>
      </w:r>
    </w:p>
    <w:p w14:paraId="38C6D4CD"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1. Publishing is exclusive to following types of research:</w:t>
      </w:r>
    </w:p>
    <w:p w14:paraId="3EDE8108"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lastRenderedPageBreak/>
        <w:t>A.   Field Research (Applied Research): The researcher should include an introduction indicating the subject of the research and the need for it, identify the research method and the method of data analysis, present and discuss the conclusions and recommendations, and finally the bibliography.</w:t>
      </w:r>
    </w:p>
    <w:p w14:paraId="7908F176"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B.   Quality Research (Analytical Research): the researcher provides an introduction reviewing the research problem and questions. The introduction should reveal the importance of the research and its value to science and knowledge. The body of the research paper is divided into successive and related parts with some degree of independence. Each part shows a certain topic within the context of the whole subject. Such topic should have relation to the previous one and prepare the reader for the next. The research is concluded with a comprehensive summary and guidelines. The bibliography comes at the end.</w:t>
      </w:r>
    </w:p>
    <w:p w14:paraId="672428BC"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2. Manuscripts should not exceed 9000 words.</w:t>
      </w:r>
    </w:p>
    <w:p w14:paraId="713BB1A6"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3. Manuscripts must have the following sections: a one-page abstract in Arabic and English (about 200 words each); keywords; introduction; main body divided into the appropriate sections and sub-sections; conclusions; brief biographies of authors; and a list of references.</w:t>
      </w:r>
    </w:p>
    <w:p w14:paraId="1A1B2917"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4. Authors' full names and current affiliations must be given immediately below the title of the article.</w:t>
      </w:r>
    </w:p>
    <w:p w14:paraId="1F040D88" w14:textId="0F9E9A8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5. Manuscripts should be typed, double spaced, in Times New Roman, 14 points </w:t>
      </w:r>
      <w:proofErr w:type="gramStart"/>
      <w:r>
        <w:rPr>
          <w:rFonts w:ascii="Lora" w:hAnsi="Lora"/>
          <w:sz w:val="21"/>
          <w:szCs w:val="21"/>
        </w:rPr>
        <w:t>font</w:t>
      </w:r>
      <w:proofErr w:type="gramEnd"/>
      <w:r>
        <w:rPr>
          <w:rFonts w:ascii="Lora" w:hAnsi="Lora"/>
          <w:sz w:val="21"/>
          <w:szCs w:val="21"/>
        </w:rPr>
        <w:t xml:space="preserve"> for the main text. Only one side of the sheet should be used and line spacing should be double.</w:t>
      </w:r>
    </w:p>
    <w:p w14:paraId="529AE936" w14:textId="77777777" w:rsidR="009C2DEC" w:rsidRDefault="009C2DEC">
      <w:pPr>
        <w:bidi w:val="0"/>
        <w:spacing w:after="0" w:line="240" w:lineRule="auto"/>
        <w:rPr>
          <w:rFonts w:ascii="Lora" w:hAnsi="Lora" w:cs="Times New Roman"/>
          <w:sz w:val="21"/>
          <w:szCs w:val="21"/>
        </w:rPr>
      </w:pPr>
      <w:r>
        <w:rPr>
          <w:rFonts w:ascii="Lora" w:hAnsi="Lora"/>
          <w:sz w:val="21"/>
          <w:szCs w:val="21"/>
        </w:rPr>
        <w:br w:type="page"/>
      </w:r>
    </w:p>
    <w:p w14:paraId="61803C85" w14:textId="77777777" w:rsidR="009C2DEC" w:rsidRDefault="009C2DEC" w:rsidP="009C2DEC">
      <w:pPr>
        <w:pStyle w:val="NormalWeb"/>
        <w:shd w:val="clear" w:color="auto" w:fill="FFFFFF"/>
        <w:bidi w:val="0"/>
        <w:spacing w:after="0"/>
        <w:rPr>
          <w:rFonts w:ascii="Lora" w:hAnsi="Lora"/>
          <w:sz w:val="21"/>
          <w:szCs w:val="21"/>
        </w:rPr>
      </w:pPr>
    </w:p>
    <w:p w14:paraId="7987DA64" w14:textId="77777777" w:rsidR="009C2DEC" w:rsidRPr="009C2DEC" w:rsidRDefault="009C2DEC" w:rsidP="009C2DEC">
      <w:pPr>
        <w:pStyle w:val="NormalWeb"/>
        <w:shd w:val="clear" w:color="auto" w:fill="FFFFFF"/>
        <w:bidi w:val="0"/>
        <w:spacing w:after="0"/>
        <w:rPr>
          <w:rFonts w:ascii="Lora" w:hAnsi="Lora"/>
          <w:sz w:val="44"/>
          <w:szCs w:val="44"/>
        </w:rPr>
      </w:pPr>
      <w:r w:rsidRPr="009C2DEC">
        <w:rPr>
          <w:rFonts w:ascii="Lora" w:hAnsi="Lora"/>
          <w:sz w:val="44"/>
          <w:szCs w:val="44"/>
        </w:rPr>
        <w:t>6. The policy of the journal requires, as much as possible, that a research article be composed of the following parts (regarding the field or empirical research):</w:t>
      </w:r>
    </w:p>
    <w:p w14:paraId="6BD2332C"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Introduction: this includes the theoretical framework of the research and related studies.  Don't make an independent title for previous studies.</w:t>
      </w:r>
    </w:p>
    <w:p w14:paraId="7A022122"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The study's problem, objectives, and questions or hypotheses</w:t>
      </w:r>
    </w:p>
    <w:p w14:paraId="3EBE02D2"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 Significance of the study</w:t>
      </w:r>
    </w:p>
    <w:p w14:paraId="1A7F1AAB"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 Limitations of the study (if any)</w:t>
      </w:r>
    </w:p>
    <w:p w14:paraId="192EC693"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 Definitions of variables (if any)</w:t>
      </w:r>
    </w:p>
    <w:p w14:paraId="3284AE93" w14:textId="77777777" w:rsidR="009C2DEC" w:rsidRPr="009C2DEC" w:rsidRDefault="009C2DEC" w:rsidP="009C2DEC">
      <w:pPr>
        <w:pStyle w:val="NormalWeb"/>
        <w:numPr>
          <w:ilvl w:val="1"/>
          <w:numId w:val="5"/>
        </w:numPr>
        <w:shd w:val="clear" w:color="auto" w:fill="FFFFFF"/>
        <w:bidi w:val="0"/>
        <w:spacing w:after="0" w:line="240" w:lineRule="auto"/>
        <w:rPr>
          <w:rFonts w:ascii="Lora" w:hAnsi="Lora"/>
          <w:sz w:val="44"/>
          <w:szCs w:val="44"/>
        </w:rPr>
      </w:pPr>
      <w:r w:rsidRPr="009C2DEC">
        <w:rPr>
          <w:rFonts w:ascii="Lora" w:hAnsi="Lora"/>
          <w:sz w:val="44"/>
          <w:szCs w:val="44"/>
        </w:rPr>
        <w:t>Study procedures which include:</w:t>
      </w:r>
    </w:p>
    <w:p w14:paraId="272A0795" w14:textId="77777777" w:rsidR="009C2DEC" w:rsidRPr="009C2DEC" w:rsidRDefault="009C2DEC" w:rsidP="009C2DEC">
      <w:pPr>
        <w:pStyle w:val="NormalWeb"/>
        <w:numPr>
          <w:ilvl w:val="1"/>
          <w:numId w:val="5"/>
        </w:numPr>
        <w:shd w:val="clear" w:color="auto" w:fill="FFFFFF"/>
        <w:bidi w:val="0"/>
        <w:spacing w:after="0" w:line="240" w:lineRule="auto"/>
        <w:rPr>
          <w:rFonts w:ascii="Lora" w:hAnsi="Lora"/>
          <w:sz w:val="44"/>
          <w:szCs w:val="44"/>
        </w:rPr>
      </w:pPr>
      <w:r w:rsidRPr="009C2DEC">
        <w:rPr>
          <w:rFonts w:ascii="Lora" w:hAnsi="Lora"/>
          <w:sz w:val="44"/>
          <w:szCs w:val="44"/>
        </w:rPr>
        <w:t>The study population and sample</w:t>
      </w:r>
    </w:p>
    <w:p w14:paraId="1271B23A" w14:textId="77777777" w:rsidR="009C2DEC" w:rsidRPr="009C2DEC" w:rsidRDefault="009C2DEC" w:rsidP="009C2DEC">
      <w:pPr>
        <w:pStyle w:val="NormalWeb"/>
        <w:numPr>
          <w:ilvl w:val="1"/>
          <w:numId w:val="5"/>
        </w:numPr>
        <w:shd w:val="clear" w:color="auto" w:fill="FFFFFF"/>
        <w:bidi w:val="0"/>
        <w:spacing w:after="0" w:line="240" w:lineRule="auto"/>
        <w:rPr>
          <w:rFonts w:ascii="Lora" w:hAnsi="Lora"/>
          <w:sz w:val="44"/>
          <w:szCs w:val="44"/>
        </w:rPr>
      </w:pPr>
      <w:r w:rsidRPr="009C2DEC">
        <w:rPr>
          <w:rFonts w:ascii="Lora" w:hAnsi="Lora"/>
          <w:sz w:val="44"/>
          <w:szCs w:val="44"/>
        </w:rPr>
        <w:t>Study instruments</w:t>
      </w:r>
    </w:p>
    <w:p w14:paraId="2ECF1F68" w14:textId="77777777" w:rsidR="009C2DEC" w:rsidRPr="009C2DEC" w:rsidRDefault="009C2DEC" w:rsidP="009C2DEC">
      <w:pPr>
        <w:pStyle w:val="NormalWeb"/>
        <w:numPr>
          <w:ilvl w:val="1"/>
          <w:numId w:val="5"/>
        </w:numPr>
        <w:shd w:val="clear" w:color="auto" w:fill="FFFFFF"/>
        <w:bidi w:val="0"/>
        <w:spacing w:after="0" w:line="240" w:lineRule="auto"/>
        <w:rPr>
          <w:rFonts w:ascii="Lora" w:hAnsi="Lora"/>
          <w:sz w:val="44"/>
          <w:szCs w:val="44"/>
        </w:rPr>
      </w:pPr>
      <w:r w:rsidRPr="009C2DEC">
        <w:rPr>
          <w:rFonts w:ascii="Lora" w:hAnsi="Lora"/>
          <w:sz w:val="44"/>
          <w:szCs w:val="44"/>
        </w:rPr>
        <w:t> Instruments validity and reliability</w:t>
      </w:r>
    </w:p>
    <w:p w14:paraId="5AF4A56E" w14:textId="77777777" w:rsidR="009C2DEC" w:rsidRPr="009C2DEC" w:rsidRDefault="009C2DEC" w:rsidP="009C2DEC">
      <w:pPr>
        <w:pStyle w:val="NormalWeb"/>
        <w:numPr>
          <w:ilvl w:val="1"/>
          <w:numId w:val="5"/>
        </w:numPr>
        <w:shd w:val="clear" w:color="auto" w:fill="FFFFFF"/>
        <w:bidi w:val="0"/>
        <w:spacing w:after="0" w:line="240" w:lineRule="auto"/>
        <w:rPr>
          <w:rFonts w:ascii="Lora" w:hAnsi="Lora"/>
          <w:sz w:val="44"/>
          <w:szCs w:val="44"/>
        </w:rPr>
      </w:pPr>
      <w:r w:rsidRPr="009C2DEC">
        <w:rPr>
          <w:rFonts w:ascii="Lora" w:hAnsi="Lora"/>
          <w:sz w:val="44"/>
          <w:szCs w:val="44"/>
        </w:rPr>
        <w:t> Study instructions</w:t>
      </w:r>
    </w:p>
    <w:p w14:paraId="767B6631"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 The findings of the study</w:t>
      </w:r>
    </w:p>
    <w:p w14:paraId="770C61F4"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 Discussion of the findings</w:t>
      </w:r>
    </w:p>
    <w:p w14:paraId="3116CD18" w14:textId="77777777" w:rsidR="009C2DEC" w:rsidRPr="009C2DEC" w:rsidRDefault="009C2DEC" w:rsidP="009C2DEC">
      <w:pPr>
        <w:pStyle w:val="NormalWeb"/>
        <w:numPr>
          <w:ilvl w:val="0"/>
          <w:numId w:val="5"/>
        </w:numPr>
        <w:shd w:val="clear" w:color="auto" w:fill="FFFFFF"/>
        <w:bidi w:val="0"/>
        <w:spacing w:after="0" w:line="240" w:lineRule="auto"/>
        <w:rPr>
          <w:rFonts w:ascii="Lora" w:hAnsi="Lora"/>
          <w:sz w:val="44"/>
          <w:szCs w:val="44"/>
        </w:rPr>
      </w:pPr>
      <w:r w:rsidRPr="009C2DEC">
        <w:rPr>
          <w:rFonts w:ascii="Lora" w:hAnsi="Lora"/>
          <w:sz w:val="44"/>
          <w:szCs w:val="44"/>
        </w:rPr>
        <w:t> Conclusions and recommendations</w:t>
      </w:r>
    </w:p>
    <w:p w14:paraId="1D54019E" w14:textId="77777777" w:rsidR="009C2DEC" w:rsidRPr="009C2DEC" w:rsidRDefault="009C2DEC" w:rsidP="009C2DEC">
      <w:pPr>
        <w:pStyle w:val="NormalWeb"/>
        <w:shd w:val="clear" w:color="auto" w:fill="FFFFFF"/>
        <w:bidi w:val="0"/>
        <w:spacing w:after="0"/>
        <w:rPr>
          <w:rFonts w:ascii="Lora" w:hAnsi="Lora"/>
          <w:sz w:val="44"/>
          <w:szCs w:val="44"/>
        </w:rPr>
      </w:pPr>
    </w:p>
    <w:p w14:paraId="2D1CB516" w14:textId="77777777" w:rsidR="009C2DEC" w:rsidRDefault="009C2DEC">
      <w:pPr>
        <w:bidi w:val="0"/>
        <w:spacing w:after="0" w:line="240" w:lineRule="auto"/>
        <w:rPr>
          <w:rFonts w:ascii="Lora" w:hAnsi="Lora" w:cs="Times New Roman"/>
          <w:sz w:val="21"/>
          <w:szCs w:val="21"/>
        </w:rPr>
      </w:pPr>
      <w:r>
        <w:rPr>
          <w:rFonts w:ascii="Lora" w:hAnsi="Lora"/>
          <w:sz w:val="21"/>
          <w:szCs w:val="21"/>
        </w:rPr>
        <w:br w:type="page"/>
      </w:r>
    </w:p>
    <w:p w14:paraId="52C6EA82" w14:textId="3ACEDDB8"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lastRenderedPageBreak/>
        <w:t>7. Figures, graphs, and illustrations should be included in the text and should be in black and white. They should also be consecutively numbered and given titles and explanations beneath them.</w:t>
      </w:r>
    </w:p>
    <w:p w14:paraId="341F606F"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8.  Tables should be included within the text and consecutively numbered and given titles above them. Explanatory notes are written down beneath the tables.</w:t>
      </w:r>
    </w:p>
    <w:p w14:paraId="32C348AF"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9.  Margins should be 2.5 cm in width on all sides of the page.</w:t>
      </w:r>
    </w:p>
    <w:p w14:paraId="08C82A8F"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10. Notes should be placed at the end of each page when </w:t>
      </w:r>
      <w:proofErr w:type="gramStart"/>
      <w:r>
        <w:rPr>
          <w:rFonts w:ascii="Lora" w:hAnsi="Lora"/>
          <w:sz w:val="21"/>
          <w:szCs w:val="21"/>
        </w:rPr>
        <w:t>necessary</w:t>
      </w:r>
      <w:proofErr w:type="gramEnd"/>
      <w:r>
        <w:rPr>
          <w:rFonts w:ascii="Lora" w:hAnsi="Lora"/>
          <w:sz w:val="21"/>
          <w:szCs w:val="21"/>
        </w:rPr>
        <w:t xml:space="preserve"> only.</w:t>
      </w:r>
    </w:p>
    <w:p w14:paraId="02156048"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11. The Journal does not publish research instruments. However, they should be included within the presented transcript in order that the referees may review them. These should not be included in the research article when it is presented for final acceptance and printing.</w:t>
      </w:r>
    </w:p>
    <w:p w14:paraId="091B63B4"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12. Citation in the text should be based on the APA style as shown in the following link (</w:t>
      </w:r>
      <w:hyperlink r:id="rId7" w:history="1">
        <w:r>
          <w:rPr>
            <w:rStyle w:val="Hyperlink"/>
            <w:rFonts w:ascii="Lora" w:hAnsi="Lora"/>
            <w:color w:val="4B7D92"/>
            <w:sz w:val="21"/>
            <w:szCs w:val="21"/>
          </w:rPr>
          <w:t>https://www.mtroyal.ca/library/files/citation/apa.pdf</w:t>
        </w:r>
      </w:hyperlink>
      <w:r>
        <w:rPr>
          <w:rFonts w:ascii="Lora" w:hAnsi="Lora"/>
          <w:sz w:val="21"/>
          <w:szCs w:val="21"/>
        </w:rPr>
        <w:t> )</w:t>
      </w:r>
    </w:p>
    <w:p w14:paraId="7ACCB70C"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Cite all references used either at the beginning of a sentence or at the end of the sentence according to the last name of author/authors and year of publication, as shown below:</w:t>
      </w:r>
    </w:p>
    <w:p w14:paraId="1A974336" w14:textId="77777777" w:rsidR="009C2DEC" w:rsidRDefault="009C2DEC" w:rsidP="009C2DEC">
      <w:pPr>
        <w:pStyle w:val="NormalWeb"/>
        <w:shd w:val="clear" w:color="auto" w:fill="FFFFFF"/>
        <w:bidi w:val="0"/>
        <w:spacing w:after="0"/>
        <w:rPr>
          <w:rFonts w:ascii="Lora" w:hAnsi="Lora"/>
          <w:sz w:val="21"/>
          <w:szCs w:val="21"/>
        </w:rPr>
      </w:pPr>
      <w:r>
        <w:rPr>
          <w:rFonts w:ascii="Lora" w:hAnsi="Lora"/>
          <w:sz w:val="21"/>
          <w:szCs w:val="21"/>
        </w:rPr>
        <w:t xml:space="preserve">At the beginning of the sentence: </w:t>
      </w:r>
      <w:proofErr w:type="gramStart"/>
      <w:r>
        <w:rPr>
          <w:rFonts w:ascii="Lora" w:hAnsi="Lora"/>
          <w:sz w:val="21"/>
          <w:szCs w:val="21"/>
        </w:rPr>
        <w:t>e.g.</w:t>
      </w:r>
      <w:proofErr w:type="gramEnd"/>
      <w:r>
        <w:rPr>
          <w:rFonts w:ascii="Lora" w:hAnsi="Lora"/>
          <w:sz w:val="21"/>
          <w:szCs w:val="21"/>
        </w:rPr>
        <w:t xml:space="preserve"> according to Jackson and Smith (2005), or at the end of the sentence (Smith, 2004).</w:t>
      </w:r>
      <w:r>
        <w:rPr>
          <w:rFonts w:ascii="Lora" w:hAnsi="Lora"/>
          <w:sz w:val="21"/>
          <w:szCs w:val="21"/>
        </w:rPr>
        <w:br/>
        <w:t>Page numbers are mentioned in the main text only in case of quotation. Footnotes may be used only when it is necessary and can be numbered or bulleted with an asterisk.</w:t>
      </w:r>
      <w:r>
        <w:rPr>
          <w:rFonts w:ascii="Lora" w:hAnsi="Lora"/>
          <w:sz w:val="21"/>
          <w:szCs w:val="21"/>
        </w:rPr>
        <w:br/>
        <w:t>13. Citation in "References list" should be listed alphabetically according to the author's/authors' last name/s (in accordance with APA style) as shown in the examples bellow:</w:t>
      </w:r>
    </w:p>
    <w:p w14:paraId="37FA1C8D" w14:textId="77777777" w:rsidR="009C2DEC" w:rsidRDefault="009C2DEC" w:rsidP="009C2DEC">
      <w:pPr>
        <w:pStyle w:val="NormalWeb"/>
        <w:numPr>
          <w:ilvl w:val="0"/>
          <w:numId w:val="6"/>
        </w:numPr>
        <w:shd w:val="clear" w:color="auto" w:fill="FFFFFF"/>
        <w:bidi w:val="0"/>
        <w:spacing w:after="0" w:line="240" w:lineRule="auto"/>
        <w:rPr>
          <w:rFonts w:ascii="Lora" w:hAnsi="Lora"/>
          <w:sz w:val="21"/>
          <w:szCs w:val="21"/>
        </w:rPr>
      </w:pPr>
      <w:r>
        <w:rPr>
          <w:rFonts w:ascii="Lora" w:hAnsi="Lora"/>
          <w:sz w:val="21"/>
          <w:szCs w:val="21"/>
        </w:rPr>
        <w:t xml:space="preserve"> Books: </w:t>
      </w:r>
      <w:proofErr w:type="spellStart"/>
      <w:r>
        <w:rPr>
          <w:rFonts w:ascii="Lora" w:hAnsi="Lora"/>
          <w:sz w:val="21"/>
          <w:szCs w:val="21"/>
        </w:rPr>
        <w:t>Arnheim</w:t>
      </w:r>
      <w:proofErr w:type="spellEnd"/>
      <w:r>
        <w:rPr>
          <w:rFonts w:ascii="Lora" w:hAnsi="Lora"/>
          <w:sz w:val="21"/>
          <w:szCs w:val="21"/>
        </w:rPr>
        <w:t>, R. (1971). Art and visual perception (3rd ed.). Berkeley: University of California Press. </w:t>
      </w:r>
    </w:p>
    <w:p w14:paraId="11260DF7" w14:textId="77777777" w:rsidR="009C2DEC" w:rsidRDefault="009C2DEC" w:rsidP="009C2DEC">
      <w:pPr>
        <w:pStyle w:val="NormalWeb"/>
        <w:numPr>
          <w:ilvl w:val="0"/>
          <w:numId w:val="6"/>
        </w:numPr>
        <w:shd w:val="clear" w:color="auto" w:fill="FFFFFF"/>
        <w:bidi w:val="0"/>
        <w:spacing w:after="0" w:line="240" w:lineRule="auto"/>
        <w:rPr>
          <w:rFonts w:ascii="Lora" w:hAnsi="Lora"/>
          <w:sz w:val="21"/>
          <w:szCs w:val="21"/>
        </w:rPr>
      </w:pPr>
      <w:r>
        <w:rPr>
          <w:rFonts w:ascii="Lora" w:hAnsi="Lora"/>
          <w:sz w:val="21"/>
          <w:szCs w:val="21"/>
        </w:rPr>
        <w:t>Article in journal: Sawyer, J. (1966). Measurement and prediction, clinical and statistical concepts. Psychological Bulletin, 66 (3), 178-200. </w:t>
      </w:r>
    </w:p>
    <w:p w14:paraId="7BF26DCE" w14:textId="77777777" w:rsidR="009C2DEC" w:rsidRDefault="009C2DEC" w:rsidP="009C2DEC">
      <w:pPr>
        <w:pStyle w:val="NormalWeb"/>
        <w:numPr>
          <w:ilvl w:val="0"/>
          <w:numId w:val="6"/>
        </w:numPr>
        <w:shd w:val="clear" w:color="auto" w:fill="FFFFFF"/>
        <w:bidi w:val="0"/>
        <w:spacing w:after="0" w:line="240" w:lineRule="auto"/>
        <w:rPr>
          <w:rFonts w:ascii="Lora" w:hAnsi="Lora"/>
          <w:sz w:val="21"/>
          <w:szCs w:val="21"/>
        </w:rPr>
      </w:pPr>
      <w:r>
        <w:rPr>
          <w:rFonts w:ascii="Lora" w:hAnsi="Lora"/>
          <w:sz w:val="21"/>
          <w:szCs w:val="21"/>
        </w:rPr>
        <w:t>Chapter in a book: Rubenstein, J.P. (1967). The effect of television violence on small children. In B.F. Kane (Ed.), Television and juvenile psychological development (pp. 112-134). New York: American Psychological Society. </w:t>
      </w:r>
    </w:p>
    <w:p w14:paraId="1E6B7711" w14:textId="77777777" w:rsidR="009C2DEC" w:rsidRDefault="009C2DEC" w:rsidP="009C2DEC">
      <w:pPr>
        <w:pStyle w:val="NormalWeb"/>
        <w:numPr>
          <w:ilvl w:val="0"/>
          <w:numId w:val="6"/>
        </w:numPr>
        <w:shd w:val="clear" w:color="auto" w:fill="FFFFFF"/>
        <w:bidi w:val="0"/>
        <w:spacing w:after="0" w:line="240" w:lineRule="auto"/>
        <w:rPr>
          <w:rFonts w:ascii="Lora" w:hAnsi="Lora"/>
          <w:sz w:val="21"/>
          <w:szCs w:val="21"/>
        </w:rPr>
      </w:pPr>
      <w:r>
        <w:rPr>
          <w:rFonts w:ascii="Lora" w:hAnsi="Lora"/>
          <w:sz w:val="21"/>
          <w:szCs w:val="21"/>
        </w:rPr>
        <w:t>Paper in Conference: Deci, E.L., &amp; Ryan, R.M. (1991). A motivational approach to self: Integration in personality. In Nebraska Symposium on Motivation: Perspectives on motivation (pp. 237-288). Lincoln: University of Nebraska Press. </w:t>
      </w:r>
    </w:p>
    <w:p w14:paraId="1BC38B23" w14:textId="77777777" w:rsidR="009C2DEC" w:rsidRDefault="009C2DEC" w:rsidP="009C2DEC">
      <w:pPr>
        <w:pStyle w:val="NormalWeb"/>
        <w:numPr>
          <w:ilvl w:val="0"/>
          <w:numId w:val="6"/>
        </w:numPr>
        <w:shd w:val="clear" w:color="auto" w:fill="FFFFFF"/>
        <w:bidi w:val="0"/>
        <w:spacing w:after="0" w:line="240" w:lineRule="auto"/>
        <w:rPr>
          <w:rFonts w:ascii="Lora" w:hAnsi="Lora"/>
          <w:sz w:val="21"/>
          <w:szCs w:val="21"/>
        </w:rPr>
      </w:pPr>
      <w:r>
        <w:rPr>
          <w:rFonts w:ascii="Lora" w:hAnsi="Lora"/>
          <w:sz w:val="21"/>
          <w:szCs w:val="21"/>
        </w:rPr>
        <w:t xml:space="preserve">Thesis or Dissertation: Ali, Yousef. (1992). Anxiety and Marihuana smoking </w:t>
      </w:r>
      <w:proofErr w:type="spellStart"/>
      <w:r>
        <w:rPr>
          <w:rFonts w:ascii="Lora" w:hAnsi="Lora"/>
          <w:sz w:val="21"/>
          <w:szCs w:val="21"/>
        </w:rPr>
        <w:t>behavior</w:t>
      </w:r>
      <w:proofErr w:type="spellEnd"/>
      <w:r>
        <w:rPr>
          <w:rFonts w:ascii="Lora" w:hAnsi="Lora"/>
          <w:sz w:val="21"/>
          <w:szCs w:val="21"/>
        </w:rPr>
        <w:t xml:space="preserve"> among college students. Unpublished Master Thesis, University of Southern Texas.</w:t>
      </w:r>
    </w:p>
    <w:p w14:paraId="37BD8DE4" w14:textId="77777777" w:rsidR="009C2DEC" w:rsidRDefault="009C2DEC" w:rsidP="009C2DEC">
      <w:pPr>
        <w:pStyle w:val="Heading2"/>
        <w:shd w:val="clear" w:color="auto" w:fill="FFFFFF"/>
        <w:bidi w:val="0"/>
        <w:spacing w:before="0" w:after="0"/>
        <w:rPr>
          <w:rFonts w:ascii="Montserrat" w:hAnsi="Montserrat"/>
        </w:rPr>
      </w:pPr>
      <w:r>
        <w:rPr>
          <w:rStyle w:val="Strong"/>
          <w:rFonts w:ascii="Montserrat" w:hAnsi="Montserrat"/>
          <w:b/>
          <w:bCs w:val="0"/>
          <w:sz w:val="28"/>
          <w:szCs w:val="28"/>
        </w:rPr>
        <w:t>Required Submissions</w:t>
      </w:r>
    </w:p>
    <w:p w14:paraId="7DF924F0" w14:textId="77777777" w:rsidR="009C2DEC" w:rsidRDefault="009C2DEC" w:rsidP="009C2DEC">
      <w:pPr>
        <w:pStyle w:val="NormalWeb"/>
        <w:numPr>
          <w:ilvl w:val="0"/>
          <w:numId w:val="7"/>
        </w:numPr>
        <w:shd w:val="clear" w:color="auto" w:fill="FFFFFF"/>
        <w:bidi w:val="0"/>
        <w:spacing w:after="0" w:line="240" w:lineRule="auto"/>
        <w:rPr>
          <w:rFonts w:ascii="Lora" w:hAnsi="Lora"/>
          <w:sz w:val="21"/>
          <w:szCs w:val="21"/>
        </w:rPr>
      </w:pPr>
      <w:r>
        <w:rPr>
          <w:rFonts w:ascii="Lora" w:hAnsi="Lora"/>
          <w:sz w:val="21"/>
          <w:szCs w:val="21"/>
        </w:rPr>
        <w:t>Copyrights transfer form.</w:t>
      </w:r>
    </w:p>
    <w:p w14:paraId="5A0B0578" w14:textId="0089CEE1" w:rsidR="009C2DEC" w:rsidRDefault="009C2DEC" w:rsidP="009C2DEC">
      <w:pPr>
        <w:pStyle w:val="Heading2"/>
        <w:shd w:val="clear" w:color="auto" w:fill="FFFFFF"/>
        <w:bidi w:val="0"/>
        <w:rPr>
          <w:rFonts w:ascii="Montserrat" w:hAnsi="Montserrat"/>
        </w:rPr>
      </w:pPr>
      <w:r>
        <w:rPr>
          <w:rFonts w:ascii="Montserrat" w:hAnsi="Montserrat"/>
        </w:rPr>
        <w:t>Privacy Statement </w:t>
      </w:r>
      <w:hyperlink r:id="rId8" w:anchor="setup/privacy" w:history="1">
        <w:r>
          <w:rPr>
            <w:rStyle w:val="Hyperlink"/>
            <w:rFonts w:ascii="Montserrat" w:hAnsi="Montserrat"/>
            <w:b w:val="0"/>
            <w:bCs/>
            <w:color w:val="4B7D92"/>
          </w:rPr>
          <w:t> </w:t>
        </w:r>
      </w:hyperlink>
      <w:r>
        <w:rPr>
          <w:rFonts w:ascii="Montserrat" w:hAnsi="Montserrat"/>
        </w:rPr>
        <w:t xml:space="preserve"> </w:t>
      </w:r>
    </w:p>
    <w:p w14:paraId="73DDB737" w14:textId="77777777" w:rsidR="009C2DEC" w:rsidRDefault="009C2DEC" w:rsidP="009C2DEC">
      <w:pPr>
        <w:pStyle w:val="NormalWeb"/>
        <w:shd w:val="clear" w:color="auto" w:fill="FFFFFF"/>
        <w:bidi w:val="0"/>
        <w:rPr>
          <w:rFonts w:ascii="Lora" w:hAnsi="Lora"/>
          <w:sz w:val="21"/>
          <w:szCs w:val="21"/>
        </w:rPr>
      </w:pPr>
      <w:r>
        <w:rPr>
          <w:rFonts w:ascii="Lora" w:hAnsi="Lora"/>
          <w:sz w:val="21"/>
          <w:szCs w:val="21"/>
        </w:rPr>
        <w:t>The names and email addresses entered in this journal site will be used exclusively for the stated purposes of this journal and will not be made available for any other purpose or to any other party.</w:t>
      </w:r>
    </w:p>
    <w:p w14:paraId="71919290" w14:textId="77777777" w:rsidR="009C2DEC" w:rsidRDefault="009C2DEC">
      <w:pPr>
        <w:bidi w:val="0"/>
        <w:spacing w:after="0" w:line="240" w:lineRule="auto"/>
        <w:rPr>
          <w:rFonts w:ascii="Times New Roman" w:hAnsi="Times New Roman" w:cs="Times New Roman"/>
          <w:b/>
          <w:bCs/>
          <w:color w:val="000000"/>
          <w:sz w:val="30"/>
          <w:szCs w:val="30"/>
          <w:rtl/>
        </w:rPr>
      </w:pPr>
      <w:r>
        <w:rPr>
          <w:rFonts w:ascii="Times New Roman" w:hAnsi="Times New Roman" w:cs="Times New Roman"/>
          <w:b/>
          <w:bCs/>
          <w:color w:val="000000"/>
          <w:sz w:val="30"/>
          <w:szCs w:val="30"/>
          <w:rtl/>
        </w:rPr>
        <w:br w:type="page"/>
      </w:r>
    </w:p>
    <w:p w14:paraId="1DABDCCC" w14:textId="77777777" w:rsidR="003866A0" w:rsidRPr="00CA1115" w:rsidRDefault="003866A0" w:rsidP="003866A0">
      <w:pPr>
        <w:spacing w:line="360" w:lineRule="auto"/>
        <w:jc w:val="center"/>
        <w:rPr>
          <w:rFonts w:asciiTheme="minorBidi" w:hAnsiTheme="minorBidi" w:cstheme="minorBidi"/>
          <w:b/>
          <w:bCs/>
          <w:sz w:val="24"/>
          <w:szCs w:val="24"/>
          <w:rtl/>
        </w:rPr>
      </w:pPr>
      <w:r w:rsidRPr="00CA1115">
        <w:rPr>
          <w:rFonts w:asciiTheme="minorBidi" w:hAnsiTheme="minorBidi" w:cstheme="minorBidi"/>
          <w:b/>
          <w:bCs/>
          <w:sz w:val="24"/>
          <w:szCs w:val="24"/>
          <w:rtl/>
        </w:rPr>
        <w:lastRenderedPageBreak/>
        <w:t>أربع سنوات من التجربة في القطاع العام: دراسة تحليلية لنموذج حوكمة رؤية المملكة ٢٠٣٠</w:t>
      </w:r>
    </w:p>
    <w:p w14:paraId="65422D9D" w14:textId="77777777" w:rsidR="003866A0" w:rsidRPr="00CA1115" w:rsidRDefault="003866A0" w:rsidP="003866A0">
      <w:pPr>
        <w:autoSpaceDE w:val="0"/>
        <w:autoSpaceDN w:val="0"/>
        <w:adjustRightInd w:val="0"/>
        <w:spacing w:after="170" w:line="400" w:lineRule="atLeast"/>
        <w:jc w:val="center"/>
        <w:textAlignment w:val="center"/>
        <w:rPr>
          <w:rFonts w:asciiTheme="minorBidi" w:hAnsiTheme="minorBidi" w:cstheme="minorBidi"/>
          <w:b/>
          <w:bCs/>
          <w:color w:val="000000"/>
          <w:sz w:val="24"/>
          <w:szCs w:val="24"/>
        </w:rPr>
      </w:pPr>
    </w:p>
    <w:p w14:paraId="36DCC005" w14:textId="77777777" w:rsidR="003866A0" w:rsidRPr="00CA1115" w:rsidRDefault="003866A0" w:rsidP="003866A0">
      <w:pPr>
        <w:autoSpaceDE w:val="0"/>
        <w:autoSpaceDN w:val="0"/>
        <w:adjustRightInd w:val="0"/>
        <w:spacing w:before="170" w:after="0" w:line="280" w:lineRule="atLeast"/>
        <w:jc w:val="center"/>
        <w:textAlignment w:val="center"/>
        <w:rPr>
          <w:rFonts w:asciiTheme="minorBidi" w:hAnsiTheme="minorBidi" w:cstheme="minorBidi"/>
          <w:color w:val="000000"/>
          <w:sz w:val="24"/>
          <w:szCs w:val="24"/>
          <w:rtl/>
        </w:rPr>
      </w:pPr>
    </w:p>
    <w:p w14:paraId="4DBF4D71" w14:textId="77777777" w:rsidR="003866A0" w:rsidRPr="00CA1115" w:rsidRDefault="003866A0" w:rsidP="003866A0">
      <w:pPr>
        <w:autoSpaceDE w:val="0"/>
        <w:autoSpaceDN w:val="0"/>
        <w:adjustRightInd w:val="0"/>
        <w:spacing w:before="170" w:after="0" w:line="280" w:lineRule="atLeast"/>
        <w:jc w:val="center"/>
        <w:textAlignment w:val="center"/>
        <w:rPr>
          <w:rFonts w:asciiTheme="minorBidi" w:hAnsiTheme="minorBidi" w:cstheme="minorBidi"/>
          <w:b/>
          <w:bCs/>
          <w:color w:val="000000"/>
          <w:sz w:val="24"/>
          <w:szCs w:val="24"/>
          <w:rtl/>
        </w:rPr>
      </w:pPr>
      <w:r w:rsidRPr="00CA1115">
        <w:rPr>
          <w:rFonts w:asciiTheme="minorBidi" w:hAnsiTheme="minorBidi" w:cstheme="minorBidi"/>
          <w:b/>
          <w:bCs/>
          <w:color w:val="000000"/>
          <w:sz w:val="24"/>
          <w:szCs w:val="24"/>
          <w:rtl/>
        </w:rPr>
        <w:t>محمد عدنان أحمد</w:t>
      </w:r>
    </w:p>
    <w:p w14:paraId="3F0AC8C9" w14:textId="77777777" w:rsidR="003866A0" w:rsidRPr="00CA1115" w:rsidRDefault="003866A0" w:rsidP="003866A0">
      <w:pPr>
        <w:autoSpaceDE w:val="0"/>
        <w:autoSpaceDN w:val="0"/>
        <w:adjustRightInd w:val="0"/>
        <w:spacing w:before="170" w:after="0" w:line="280" w:lineRule="atLeast"/>
        <w:jc w:val="center"/>
        <w:textAlignment w:val="center"/>
        <w:rPr>
          <w:rFonts w:asciiTheme="minorBidi" w:hAnsiTheme="minorBidi" w:cstheme="minorBidi"/>
          <w:color w:val="000000"/>
          <w:sz w:val="24"/>
          <w:szCs w:val="24"/>
        </w:rPr>
      </w:pPr>
      <w:r w:rsidRPr="00CA1115">
        <w:rPr>
          <w:rFonts w:asciiTheme="minorBidi" w:hAnsiTheme="minorBidi" w:cstheme="minorBidi"/>
          <w:color w:val="000000"/>
          <w:sz w:val="24"/>
          <w:szCs w:val="24"/>
          <w:rtl/>
        </w:rPr>
        <w:t>كلية</w:t>
      </w:r>
      <w:r w:rsidRPr="00CA1115">
        <w:rPr>
          <w:rFonts w:asciiTheme="minorBidi" w:hAnsiTheme="minorBidi" w:cstheme="minorBidi"/>
          <w:color w:val="000000"/>
          <w:sz w:val="24"/>
          <w:szCs w:val="24"/>
        </w:rPr>
        <w:t xml:space="preserve"> </w:t>
      </w:r>
      <w:r w:rsidRPr="00CA1115">
        <w:rPr>
          <w:rFonts w:asciiTheme="minorBidi" w:hAnsiTheme="minorBidi" w:cstheme="minorBidi"/>
          <w:color w:val="000000"/>
          <w:sz w:val="24"/>
          <w:szCs w:val="24"/>
          <w:rtl/>
        </w:rPr>
        <w:t>الآداب</w:t>
      </w:r>
      <w:r w:rsidRPr="00CA1115">
        <w:rPr>
          <w:rFonts w:asciiTheme="minorBidi" w:hAnsiTheme="minorBidi" w:cstheme="minorBidi"/>
          <w:color w:val="000000"/>
          <w:sz w:val="24"/>
          <w:szCs w:val="24"/>
        </w:rPr>
        <w:t xml:space="preserve"> - </w:t>
      </w:r>
      <w:r w:rsidRPr="00CA1115">
        <w:rPr>
          <w:rFonts w:asciiTheme="minorBidi" w:hAnsiTheme="minorBidi" w:cstheme="minorBidi"/>
          <w:color w:val="000000"/>
          <w:sz w:val="24"/>
          <w:szCs w:val="24"/>
          <w:rtl/>
        </w:rPr>
        <w:t>جامعة</w:t>
      </w:r>
      <w:r w:rsidRPr="00CA1115">
        <w:rPr>
          <w:rFonts w:asciiTheme="minorBidi" w:hAnsiTheme="minorBidi" w:cstheme="minorBidi"/>
          <w:color w:val="000000"/>
          <w:sz w:val="24"/>
          <w:szCs w:val="24"/>
        </w:rPr>
        <w:t xml:space="preserve"> </w:t>
      </w:r>
      <w:r w:rsidRPr="00CA1115">
        <w:rPr>
          <w:rFonts w:asciiTheme="minorBidi" w:hAnsiTheme="minorBidi" w:cstheme="minorBidi"/>
          <w:color w:val="000000"/>
          <w:sz w:val="24"/>
          <w:szCs w:val="24"/>
          <w:rtl/>
        </w:rPr>
        <w:t>الخليل</w:t>
      </w:r>
    </w:p>
    <w:p w14:paraId="1BC58D9B" w14:textId="77777777" w:rsidR="003866A0" w:rsidRPr="00CA1115" w:rsidRDefault="003866A0" w:rsidP="003866A0">
      <w:pPr>
        <w:autoSpaceDE w:val="0"/>
        <w:autoSpaceDN w:val="0"/>
        <w:adjustRightInd w:val="0"/>
        <w:spacing w:before="170" w:after="0" w:line="280" w:lineRule="atLeast"/>
        <w:jc w:val="center"/>
        <w:textAlignment w:val="center"/>
        <w:rPr>
          <w:rFonts w:asciiTheme="minorBidi" w:hAnsiTheme="minorBidi" w:cstheme="minorBidi"/>
          <w:color w:val="000000"/>
          <w:sz w:val="24"/>
          <w:szCs w:val="24"/>
        </w:rPr>
      </w:pPr>
      <w:r w:rsidRPr="00CA1115">
        <w:rPr>
          <w:rFonts w:asciiTheme="minorBidi" w:hAnsiTheme="minorBidi" w:cstheme="minorBidi"/>
          <w:color w:val="000000"/>
          <w:sz w:val="24"/>
          <w:szCs w:val="24"/>
          <w:rtl/>
        </w:rPr>
        <w:t>الخليل</w:t>
      </w:r>
      <w:r w:rsidRPr="00CA1115">
        <w:rPr>
          <w:rFonts w:asciiTheme="minorBidi" w:hAnsiTheme="minorBidi" w:cstheme="minorBidi"/>
          <w:color w:val="000000"/>
          <w:sz w:val="24"/>
          <w:szCs w:val="24"/>
        </w:rPr>
        <w:t xml:space="preserve"> - </w:t>
      </w:r>
      <w:r w:rsidRPr="00CA1115">
        <w:rPr>
          <w:rFonts w:asciiTheme="minorBidi" w:hAnsiTheme="minorBidi" w:cstheme="minorBidi"/>
          <w:color w:val="000000"/>
          <w:sz w:val="24"/>
          <w:szCs w:val="24"/>
          <w:rtl/>
        </w:rPr>
        <w:t>فلسطين</w:t>
      </w:r>
    </w:p>
    <w:p w14:paraId="04D62AD6" w14:textId="77777777" w:rsidR="003866A0" w:rsidRPr="00CA1115" w:rsidRDefault="003866A0" w:rsidP="003866A0">
      <w:pPr>
        <w:autoSpaceDE w:val="0"/>
        <w:autoSpaceDN w:val="0"/>
        <w:adjustRightInd w:val="0"/>
        <w:spacing w:before="170" w:after="0" w:line="320" w:lineRule="atLeast"/>
        <w:jc w:val="both"/>
        <w:textAlignment w:val="center"/>
        <w:rPr>
          <w:rFonts w:asciiTheme="minorBidi" w:hAnsiTheme="minorBidi" w:cstheme="minorBidi"/>
          <w:b/>
          <w:bCs/>
          <w:color w:val="000000"/>
          <w:sz w:val="24"/>
          <w:szCs w:val="24"/>
        </w:rPr>
      </w:pPr>
      <w:r w:rsidRPr="00CA1115">
        <w:rPr>
          <w:rFonts w:asciiTheme="minorBidi" w:hAnsiTheme="minorBidi" w:cstheme="minorBidi"/>
          <w:b/>
          <w:bCs/>
          <w:color w:val="000000"/>
          <w:sz w:val="24"/>
          <w:szCs w:val="24"/>
          <w:rtl/>
        </w:rPr>
        <w:t>ملخص</w:t>
      </w:r>
      <w:r w:rsidRPr="00CA1115">
        <w:rPr>
          <w:rFonts w:asciiTheme="minorBidi" w:hAnsiTheme="minorBidi" w:cstheme="minorBidi"/>
          <w:b/>
          <w:bCs/>
          <w:color w:val="000000"/>
          <w:sz w:val="24"/>
          <w:szCs w:val="24"/>
        </w:rPr>
        <w:t xml:space="preserve"> </w:t>
      </w:r>
      <w:r w:rsidRPr="00CA1115">
        <w:rPr>
          <w:rFonts w:asciiTheme="minorBidi" w:hAnsiTheme="minorBidi" w:cstheme="minorBidi"/>
          <w:b/>
          <w:bCs/>
          <w:color w:val="000000"/>
          <w:sz w:val="24"/>
          <w:szCs w:val="24"/>
          <w:rtl/>
        </w:rPr>
        <w:t>البحث</w:t>
      </w:r>
      <w:r w:rsidRPr="00CA1115">
        <w:rPr>
          <w:rFonts w:asciiTheme="minorBidi" w:hAnsiTheme="minorBidi" w:cstheme="minorBidi"/>
          <w:b/>
          <w:bCs/>
          <w:color w:val="000000"/>
          <w:sz w:val="24"/>
          <w:szCs w:val="24"/>
        </w:rPr>
        <w:t xml:space="preserve">: </w:t>
      </w:r>
    </w:p>
    <w:p w14:paraId="2735F7B6" w14:textId="77777777" w:rsidR="003866A0" w:rsidRPr="00CA1115" w:rsidRDefault="003866A0" w:rsidP="003866A0">
      <w:pPr>
        <w:spacing w:line="360" w:lineRule="auto"/>
        <w:ind w:firstLine="454"/>
        <w:jc w:val="both"/>
        <w:rPr>
          <w:rFonts w:asciiTheme="minorBidi" w:hAnsiTheme="minorBidi" w:cstheme="minorBidi"/>
          <w:sz w:val="24"/>
          <w:szCs w:val="24"/>
          <w:rtl/>
        </w:rPr>
      </w:pPr>
      <w:r w:rsidRPr="00CA1115">
        <w:rPr>
          <w:rFonts w:asciiTheme="minorBidi" w:hAnsiTheme="minorBidi" w:cstheme="minorBidi"/>
          <w:sz w:val="24"/>
          <w:szCs w:val="24"/>
          <w:rtl/>
        </w:rPr>
        <w:t xml:space="preserve">يتناول هذا البحث دراسة مدى فاعلية نموذج الحوكمة الجديد في المملكة العربية السعودية، المتعلق برؤية المملكة ٢٠٣٠، ويدرس جودة هذا النموذج في التنسيق ما بين أصحاب المصلحة، وتحقيق المتابعة الفعالة فيما يتعلق بممارسات الحوكمة. </w:t>
      </w:r>
    </w:p>
    <w:p w14:paraId="5C6CBBC9" w14:textId="77777777" w:rsidR="003866A0" w:rsidRPr="00CA1115" w:rsidRDefault="003866A0" w:rsidP="003866A0">
      <w:pPr>
        <w:spacing w:line="360" w:lineRule="auto"/>
        <w:ind w:firstLine="454"/>
        <w:jc w:val="both"/>
        <w:rPr>
          <w:rFonts w:asciiTheme="minorBidi" w:hAnsiTheme="minorBidi" w:cstheme="minorBidi"/>
          <w:sz w:val="24"/>
          <w:szCs w:val="24"/>
          <w:rtl/>
        </w:rPr>
      </w:pPr>
      <w:r w:rsidRPr="00CA1115">
        <w:rPr>
          <w:rFonts w:asciiTheme="minorBidi" w:hAnsiTheme="minorBidi" w:cstheme="minorBidi"/>
          <w:sz w:val="24"/>
          <w:szCs w:val="24"/>
          <w:rtl/>
        </w:rPr>
        <w:t xml:space="preserve">إن التغيرات في ممارسات الحوكمة تعد ضرورية في المملكة العربية السعودية لتسهيل عملية الانتقال بعيداً عن الاعتماد المالي على النفط، يحلل هذا البحث مكونات نموذج الحوكمة السعودي، ويقف على أهم المبادرات الحكومية التي تم اتخاذها خلال السنوات الأربع الماضية في القطاع العام والخاص لدعم ممارسات الحوكمة الرشيدة، وتقدم هذه الدراسة تحليلاً لممارسات الحوكمة الرشيدة في المملكة فيما يتعلق بالمشاركة والمساءلة، والاستقرار السياسي وغياب العنف، وفاعلية أداء الحكومة، وجودة التشريعات، وسيادة القانون، والسيطرة على الفساد. </w:t>
      </w:r>
    </w:p>
    <w:p w14:paraId="526CF079" w14:textId="77777777" w:rsidR="003866A0" w:rsidRPr="00CA1115" w:rsidRDefault="003866A0" w:rsidP="003866A0">
      <w:pPr>
        <w:spacing w:line="360" w:lineRule="auto"/>
        <w:ind w:firstLine="454"/>
        <w:jc w:val="both"/>
        <w:rPr>
          <w:rFonts w:asciiTheme="minorBidi" w:hAnsiTheme="minorBidi" w:cstheme="minorBidi"/>
          <w:sz w:val="24"/>
          <w:szCs w:val="24"/>
        </w:rPr>
      </w:pPr>
      <w:r w:rsidRPr="00CA1115">
        <w:rPr>
          <w:rFonts w:asciiTheme="minorBidi" w:hAnsiTheme="minorBidi" w:cstheme="minorBidi"/>
          <w:sz w:val="24"/>
          <w:szCs w:val="24"/>
          <w:rtl/>
        </w:rPr>
        <w:t>وأخيراً ترسم هذه الدراسة الحلول للتغلب على جوانب الضعف التي صاحبت تطبيق مؤشرات الحوكمة في القطاع العام</w:t>
      </w:r>
      <w:r w:rsidRPr="00CA1115">
        <w:rPr>
          <w:rFonts w:asciiTheme="minorBidi" w:hAnsiTheme="minorBidi" w:cstheme="minorBidi"/>
          <w:sz w:val="24"/>
          <w:szCs w:val="24"/>
        </w:rPr>
        <w:t>.</w:t>
      </w:r>
      <w:r w:rsidRPr="00CA1115">
        <w:rPr>
          <w:rFonts w:asciiTheme="minorBidi" w:hAnsiTheme="minorBidi" w:cstheme="minorBidi"/>
          <w:sz w:val="24"/>
          <w:szCs w:val="24"/>
          <w:rtl/>
        </w:rPr>
        <w:t xml:space="preserve">  </w:t>
      </w:r>
    </w:p>
    <w:p w14:paraId="385245B9" w14:textId="77777777" w:rsidR="003866A0" w:rsidRPr="00CA1115" w:rsidRDefault="003866A0" w:rsidP="003866A0">
      <w:pPr>
        <w:spacing w:line="360" w:lineRule="auto"/>
        <w:ind w:firstLine="454"/>
        <w:jc w:val="both"/>
        <w:rPr>
          <w:rFonts w:asciiTheme="minorBidi" w:hAnsiTheme="minorBidi" w:cstheme="minorBidi"/>
          <w:sz w:val="24"/>
          <w:szCs w:val="24"/>
        </w:rPr>
      </w:pPr>
    </w:p>
    <w:p w14:paraId="47499609" w14:textId="77777777" w:rsidR="003866A0" w:rsidRPr="00CA1115" w:rsidRDefault="003866A0" w:rsidP="003866A0">
      <w:pPr>
        <w:autoSpaceDE w:val="0"/>
        <w:autoSpaceDN w:val="0"/>
        <w:adjustRightInd w:val="0"/>
        <w:spacing w:line="360" w:lineRule="auto"/>
        <w:ind w:firstLine="454"/>
        <w:jc w:val="both"/>
        <w:rPr>
          <w:rFonts w:asciiTheme="minorBidi" w:hAnsiTheme="minorBidi" w:cstheme="minorBidi"/>
          <w:sz w:val="24"/>
          <w:szCs w:val="24"/>
        </w:rPr>
      </w:pPr>
      <w:r w:rsidRPr="00CA1115">
        <w:rPr>
          <w:rFonts w:asciiTheme="minorBidi" w:hAnsiTheme="minorBidi" w:cstheme="minorBidi"/>
          <w:b/>
          <w:bCs/>
          <w:sz w:val="24"/>
          <w:szCs w:val="24"/>
          <w:rtl/>
        </w:rPr>
        <w:t xml:space="preserve">الكلمات الدالة: </w:t>
      </w:r>
      <w:r w:rsidRPr="00CA1115">
        <w:rPr>
          <w:rFonts w:asciiTheme="minorBidi" w:hAnsiTheme="minorBidi" w:cstheme="minorBidi"/>
          <w:sz w:val="24"/>
          <w:szCs w:val="24"/>
          <w:rtl/>
        </w:rPr>
        <w:t>حوكمة - المملكة العربية السعودية - الرؤية السعودية ٢٠٣٠ - القطاع العام - سيادة القانون - مقياس الحوكمة الدولي.</w:t>
      </w:r>
    </w:p>
    <w:p w14:paraId="30F033EB" w14:textId="77777777" w:rsidR="009F07F8" w:rsidRPr="003866A0" w:rsidRDefault="009F07F8"/>
    <w:sectPr w:rsidR="009F07F8" w:rsidRPr="003866A0" w:rsidSect="008E4D2B">
      <w:footerReference w:type="default" r:id="rId9"/>
      <w:pgSz w:w="11906" w:h="16838"/>
      <w:pgMar w:top="1418" w:right="1418" w:bottom="1418" w:left="1418" w:header="709" w:footer="709" w:gutter="0"/>
      <w:pgNumType w:start="1"/>
      <w:cols w:space="720" w:equalWidth="0">
        <w:col w:w="8662"/>
      </w:cols>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28E9" w14:textId="77777777" w:rsidR="001576EF" w:rsidRDefault="001576EF">
      <w:pPr>
        <w:spacing w:after="0" w:line="240" w:lineRule="auto"/>
      </w:pPr>
      <w:r>
        <w:separator/>
      </w:r>
    </w:p>
  </w:endnote>
  <w:endnote w:type="continuationSeparator" w:id="0">
    <w:p w14:paraId="24858E90" w14:textId="77777777" w:rsidR="001576EF" w:rsidRDefault="0015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8F72" w14:textId="77777777" w:rsidR="00CC7120" w:rsidRPr="00CB670F" w:rsidRDefault="009C2DEC">
    <w:pPr>
      <w:pBdr>
        <w:top w:val="nil"/>
        <w:left w:val="nil"/>
        <w:bottom w:val="nil"/>
        <w:right w:val="nil"/>
        <w:between w:val="nil"/>
      </w:pBdr>
      <w:tabs>
        <w:tab w:val="center" w:pos="4153"/>
        <w:tab w:val="right" w:pos="8306"/>
      </w:tabs>
      <w:spacing w:after="0" w:line="240" w:lineRule="auto"/>
      <w:jc w:val="center"/>
      <w:rPr>
        <w:rFonts w:asciiTheme="majorBidi" w:hAnsiTheme="majorBidi" w:cstheme="majorBidi"/>
        <w:b/>
        <w:bCs/>
        <w:color w:val="000000"/>
        <w:sz w:val="28"/>
        <w:szCs w:val="28"/>
      </w:rPr>
    </w:pPr>
    <w:r w:rsidRPr="00CB670F">
      <w:rPr>
        <w:rFonts w:asciiTheme="majorBidi" w:hAnsiTheme="majorBidi" w:cstheme="majorBidi"/>
        <w:b/>
        <w:bCs/>
        <w:color w:val="000000"/>
        <w:sz w:val="28"/>
        <w:szCs w:val="28"/>
      </w:rPr>
      <w:fldChar w:fldCharType="begin"/>
    </w:r>
    <w:r w:rsidRPr="00CB670F">
      <w:rPr>
        <w:rFonts w:asciiTheme="majorBidi" w:hAnsiTheme="majorBidi" w:cstheme="majorBidi"/>
        <w:b/>
        <w:bCs/>
        <w:color w:val="000000"/>
        <w:sz w:val="28"/>
        <w:szCs w:val="28"/>
      </w:rPr>
      <w:instrText>PAGE</w:instrText>
    </w:r>
    <w:r w:rsidRPr="00CB670F">
      <w:rPr>
        <w:rFonts w:asciiTheme="majorBidi" w:hAnsiTheme="majorBidi" w:cstheme="majorBidi"/>
        <w:b/>
        <w:bCs/>
        <w:color w:val="000000"/>
        <w:sz w:val="28"/>
        <w:szCs w:val="28"/>
      </w:rPr>
      <w:fldChar w:fldCharType="separate"/>
    </w:r>
    <w:r>
      <w:rPr>
        <w:rFonts w:asciiTheme="majorBidi" w:hAnsiTheme="majorBidi" w:cstheme="majorBidi"/>
        <w:b/>
        <w:bCs/>
        <w:noProof/>
        <w:color w:val="000000"/>
        <w:sz w:val="28"/>
        <w:szCs w:val="28"/>
        <w:rtl/>
      </w:rPr>
      <w:t>1</w:t>
    </w:r>
    <w:r w:rsidRPr="00CB670F">
      <w:rPr>
        <w:rFonts w:asciiTheme="majorBidi" w:hAnsiTheme="majorBidi" w:cstheme="majorBidi"/>
        <w:b/>
        <w:bCs/>
        <w:color w:val="000000"/>
        <w:sz w:val="28"/>
        <w:szCs w:val="28"/>
      </w:rPr>
      <w:fldChar w:fldCharType="end"/>
    </w:r>
  </w:p>
  <w:p w14:paraId="373BF523" w14:textId="77777777" w:rsidR="00CC7120" w:rsidRDefault="00000000">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E9FA" w14:textId="77777777" w:rsidR="001576EF" w:rsidRDefault="001576EF">
      <w:pPr>
        <w:spacing w:after="0" w:line="240" w:lineRule="auto"/>
      </w:pPr>
      <w:r>
        <w:separator/>
      </w:r>
    </w:p>
  </w:footnote>
  <w:footnote w:type="continuationSeparator" w:id="0">
    <w:p w14:paraId="22FC5F46" w14:textId="77777777" w:rsidR="001576EF" w:rsidRDefault="001576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458D5"/>
    <w:multiLevelType w:val="multilevel"/>
    <w:tmpl w:val="51B644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37CE0626"/>
    <w:multiLevelType w:val="multilevel"/>
    <w:tmpl w:val="32E0098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5428AC"/>
    <w:multiLevelType w:val="multilevel"/>
    <w:tmpl w:val="2B7A75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C53AA"/>
    <w:multiLevelType w:val="multilevel"/>
    <w:tmpl w:val="BB2C18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915F1"/>
    <w:multiLevelType w:val="multilevel"/>
    <w:tmpl w:val="E1FAD30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tabs>
          <w:tab w:val="num" w:pos="1440"/>
        </w:tabs>
        <w:ind w:left="1440" w:hanging="360"/>
      </w:pPr>
      <w:rPr>
        <w:rFonts w:ascii="Wingdings" w:hAnsi="Wingdings"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44CEF"/>
    <w:multiLevelType w:val="multilevel"/>
    <w:tmpl w:val="89805D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7B6B85"/>
    <w:multiLevelType w:val="multilevel"/>
    <w:tmpl w:val="11B24FB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79468748">
    <w:abstractNumId w:val="0"/>
  </w:num>
  <w:num w:numId="2" w16cid:durableId="1462962123">
    <w:abstractNumId w:val="4"/>
  </w:num>
  <w:num w:numId="3" w16cid:durableId="951400415">
    <w:abstractNumId w:val="3"/>
  </w:num>
  <w:num w:numId="4" w16cid:durableId="938568250">
    <w:abstractNumId w:val="5"/>
  </w:num>
  <w:num w:numId="5" w16cid:durableId="1496143360">
    <w:abstractNumId w:val="2"/>
  </w:num>
  <w:num w:numId="6" w16cid:durableId="301469776">
    <w:abstractNumId w:val="6"/>
  </w:num>
  <w:num w:numId="7" w16cid:durableId="99768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DEC"/>
    <w:rsid w:val="00056995"/>
    <w:rsid w:val="001576EF"/>
    <w:rsid w:val="003866A0"/>
    <w:rsid w:val="009C2DEC"/>
    <w:rsid w:val="009F07F8"/>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52F3"/>
  <w15:chartTrackingRefBased/>
  <w15:docId w15:val="{997425B4-3F18-AC4E-86EE-C6B1E7C70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2DEC"/>
    <w:pPr>
      <w:bidi/>
      <w:spacing w:after="160" w:line="259" w:lineRule="auto"/>
    </w:pPr>
    <w:rPr>
      <w:rFonts w:ascii="Calibri" w:eastAsia="Calibri" w:hAnsi="Calibri" w:cs="Calibri"/>
      <w:sz w:val="22"/>
      <w:szCs w:val="22"/>
      <w:lang w:val="en-GB"/>
    </w:rPr>
  </w:style>
  <w:style w:type="paragraph" w:styleId="Heading1">
    <w:name w:val="heading 1"/>
    <w:basedOn w:val="Normal"/>
    <w:next w:val="Normal"/>
    <w:link w:val="Heading1Char"/>
    <w:rsid w:val="009C2DEC"/>
    <w:pPr>
      <w:keepNext/>
      <w:keepLines/>
      <w:spacing w:before="480" w:after="120"/>
      <w:outlineLvl w:val="0"/>
    </w:pPr>
    <w:rPr>
      <w:b/>
      <w:sz w:val="48"/>
      <w:szCs w:val="48"/>
    </w:rPr>
  </w:style>
  <w:style w:type="paragraph" w:styleId="Heading2">
    <w:name w:val="heading 2"/>
    <w:basedOn w:val="Normal"/>
    <w:next w:val="Normal"/>
    <w:link w:val="Heading2Char"/>
    <w:rsid w:val="009C2DEC"/>
    <w:pPr>
      <w:keepNext/>
      <w:keepLines/>
      <w:spacing w:before="360" w:after="80"/>
      <w:outlineLvl w:val="1"/>
    </w:pPr>
    <w:rPr>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2DEC"/>
    <w:rPr>
      <w:rFonts w:ascii="Calibri" w:eastAsia="Calibri" w:hAnsi="Calibri" w:cs="Calibri"/>
      <w:b/>
      <w:sz w:val="48"/>
      <w:szCs w:val="48"/>
      <w:lang w:val="en-GB"/>
    </w:rPr>
  </w:style>
  <w:style w:type="character" w:customStyle="1" w:styleId="Heading2Char">
    <w:name w:val="Heading 2 Char"/>
    <w:basedOn w:val="DefaultParagraphFont"/>
    <w:link w:val="Heading2"/>
    <w:rsid w:val="009C2DEC"/>
    <w:rPr>
      <w:rFonts w:ascii="Calibri" w:eastAsia="Calibri" w:hAnsi="Calibri" w:cs="Calibri"/>
      <w:b/>
      <w:sz w:val="36"/>
      <w:szCs w:val="36"/>
      <w:lang w:val="en-GB"/>
    </w:rPr>
  </w:style>
  <w:style w:type="paragraph" w:styleId="NormalWeb">
    <w:name w:val="Normal (Web)"/>
    <w:basedOn w:val="Normal"/>
    <w:uiPriority w:val="99"/>
    <w:semiHidden/>
    <w:unhideWhenUsed/>
    <w:rsid w:val="009C2DEC"/>
    <w:rPr>
      <w:rFonts w:ascii="Times New Roman" w:hAnsi="Times New Roman" w:cs="Times New Roman"/>
      <w:sz w:val="24"/>
      <w:szCs w:val="24"/>
    </w:rPr>
  </w:style>
  <w:style w:type="character" w:styleId="Hyperlink">
    <w:name w:val="Hyperlink"/>
    <w:basedOn w:val="DefaultParagraphFont"/>
    <w:uiPriority w:val="99"/>
    <w:unhideWhenUsed/>
    <w:rsid w:val="009C2DEC"/>
    <w:rPr>
      <w:color w:val="0563C1" w:themeColor="hyperlink"/>
      <w:u w:val="single"/>
    </w:rPr>
  </w:style>
  <w:style w:type="paragraph" w:customStyle="1" w:styleId="show">
    <w:name w:val="show"/>
    <w:basedOn w:val="Normal"/>
    <w:rsid w:val="009C2DEC"/>
    <w:pPr>
      <w:bidi w:val="0"/>
      <w:spacing w:before="100" w:beforeAutospacing="1" w:after="100" w:afterAutospacing="1" w:line="240" w:lineRule="auto"/>
    </w:pPr>
    <w:rPr>
      <w:rFonts w:ascii="Times New Roman" w:eastAsia="Times New Roman" w:hAnsi="Times New Roman" w:cs="Times New Roman"/>
      <w:sz w:val="24"/>
      <w:szCs w:val="24"/>
      <w:lang w:val="en-AE"/>
    </w:rPr>
  </w:style>
  <w:style w:type="character" w:customStyle="1" w:styleId="pkpscreenreader">
    <w:name w:val="pkp_screen_reader"/>
    <w:basedOn w:val="DefaultParagraphFont"/>
    <w:rsid w:val="009C2DEC"/>
  </w:style>
  <w:style w:type="character" w:styleId="Strong">
    <w:name w:val="Strong"/>
    <w:basedOn w:val="DefaultParagraphFont"/>
    <w:uiPriority w:val="22"/>
    <w:qFormat/>
    <w:rsid w:val="009C2DEC"/>
    <w:rPr>
      <w:b/>
      <w:bCs/>
    </w:rPr>
  </w:style>
  <w:style w:type="paragraph" w:styleId="ListParagraph">
    <w:name w:val="List Paragraph"/>
    <w:basedOn w:val="Normal"/>
    <w:uiPriority w:val="34"/>
    <w:qFormat/>
    <w:rsid w:val="00386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99179">
      <w:bodyDiv w:val="1"/>
      <w:marLeft w:val="0"/>
      <w:marRight w:val="0"/>
      <w:marTop w:val="0"/>
      <w:marBottom w:val="0"/>
      <w:divBdr>
        <w:top w:val="none" w:sz="0" w:space="0" w:color="auto"/>
        <w:left w:val="none" w:sz="0" w:space="0" w:color="auto"/>
        <w:bottom w:val="none" w:sz="0" w:space="0" w:color="auto"/>
        <w:right w:val="none" w:sz="0" w:space="0" w:color="auto"/>
      </w:divBdr>
      <w:divsChild>
        <w:div w:id="1260331423">
          <w:marLeft w:val="0"/>
          <w:marRight w:val="0"/>
          <w:marTop w:val="0"/>
          <w:marBottom w:val="0"/>
          <w:divBdr>
            <w:top w:val="none" w:sz="0" w:space="0" w:color="auto"/>
            <w:left w:val="none" w:sz="0" w:space="0" w:color="auto"/>
            <w:bottom w:val="none" w:sz="0" w:space="0" w:color="auto"/>
            <w:right w:val="none" w:sz="0" w:space="0" w:color="auto"/>
          </w:divBdr>
          <w:divsChild>
            <w:div w:id="1803305413">
              <w:marLeft w:val="0"/>
              <w:marRight w:val="0"/>
              <w:marTop w:val="0"/>
              <w:marBottom w:val="0"/>
              <w:divBdr>
                <w:top w:val="none" w:sz="0" w:space="0" w:color="auto"/>
                <w:left w:val="none" w:sz="0" w:space="0" w:color="auto"/>
                <w:bottom w:val="none" w:sz="0" w:space="0" w:color="auto"/>
                <w:right w:val="none" w:sz="0" w:space="0" w:color="auto"/>
              </w:divBdr>
              <w:divsChild>
                <w:div w:id="1096361119">
                  <w:marLeft w:val="0"/>
                  <w:marRight w:val="0"/>
                  <w:marTop w:val="0"/>
                  <w:marBottom w:val="0"/>
                  <w:divBdr>
                    <w:top w:val="none" w:sz="0" w:space="0" w:color="auto"/>
                    <w:left w:val="none" w:sz="0" w:space="0" w:color="auto"/>
                    <w:bottom w:val="none" w:sz="0" w:space="0" w:color="auto"/>
                    <w:right w:val="none" w:sz="0" w:space="0" w:color="auto"/>
                  </w:divBdr>
                  <w:divsChild>
                    <w:div w:id="826632865">
                      <w:marLeft w:val="0"/>
                      <w:marRight w:val="0"/>
                      <w:marTop w:val="0"/>
                      <w:marBottom w:val="0"/>
                      <w:divBdr>
                        <w:top w:val="none" w:sz="0" w:space="0" w:color="auto"/>
                        <w:left w:val="none" w:sz="0" w:space="0" w:color="auto"/>
                        <w:bottom w:val="none" w:sz="0" w:space="0" w:color="auto"/>
                        <w:right w:val="none" w:sz="0" w:space="0" w:color="auto"/>
                      </w:divBdr>
                      <w:divsChild>
                        <w:div w:id="1435712991">
                          <w:marLeft w:val="0"/>
                          <w:marRight w:val="0"/>
                          <w:marTop w:val="0"/>
                          <w:marBottom w:val="0"/>
                          <w:divBdr>
                            <w:top w:val="none" w:sz="0" w:space="0" w:color="auto"/>
                            <w:left w:val="none" w:sz="0" w:space="0" w:color="auto"/>
                            <w:bottom w:val="none" w:sz="0" w:space="0" w:color="auto"/>
                            <w:right w:val="none" w:sz="0" w:space="0" w:color="auto"/>
                          </w:divBdr>
                        </w:div>
                        <w:div w:id="395588296">
                          <w:marLeft w:val="0"/>
                          <w:marRight w:val="0"/>
                          <w:marTop w:val="0"/>
                          <w:marBottom w:val="0"/>
                          <w:divBdr>
                            <w:top w:val="none" w:sz="0" w:space="0" w:color="auto"/>
                            <w:left w:val="none" w:sz="0" w:space="0" w:color="auto"/>
                            <w:bottom w:val="none" w:sz="0" w:space="0" w:color="auto"/>
                            <w:right w:val="none" w:sz="0" w:space="0" w:color="auto"/>
                          </w:divBdr>
                          <w:divsChild>
                            <w:div w:id="7355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54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u.sharjah.ac.ae/index.php/HSS/management/settings/website" TargetMode="External"/><Relationship Id="rId3" Type="http://schemas.openxmlformats.org/officeDocument/2006/relationships/settings" Target="settings.xml"/><Relationship Id="rId7" Type="http://schemas.openxmlformats.org/officeDocument/2006/relationships/hyperlink" Target="https://www.mtroyal.ca/library/files/citation/ap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b79772a-82d6-468a-86d6-22ff1101ba48}" enabled="1" method="Privileged" siteId="{e0ba2eba-5425-4d9b-b24b-f0f4845bcf6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1422</Words>
  <Characters>8108</Characters>
  <Application>Microsoft Office Word</Application>
  <DocSecurity>0</DocSecurity>
  <Lines>67</Lines>
  <Paragraphs>19</Paragraphs>
  <ScaleCrop>false</ScaleCrop>
  <Company/>
  <LinksUpToDate>false</LinksUpToDate>
  <CharactersWithSpaces>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Hossam Mosa</dc:creator>
  <cp:keywords/>
  <dc:description/>
  <cp:lastModifiedBy>Tariq Abu Jazar</cp:lastModifiedBy>
  <cp:revision>2</cp:revision>
  <dcterms:created xsi:type="dcterms:W3CDTF">2022-04-19T08:37:00Z</dcterms:created>
  <dcterms:modified xsi:type="dcterms:W3CDTF">2025-03-11T08:07:00Z</dcterms:modified>
</cp:coreProperties>
</file>